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51B2B02" w14:textId="59EBAA41" w:rsidR="006C143B" w:rsidRPr="006C143B" w:rsidRDefault="00FB4B71" w:rsidP="006C143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10768" w:rsidRPr="00F10768">
        <w:rPr>
          <w:rFonts w:ascii="Arial" w:eastAsia="Arial" w:hAnsi="Arial" w:cs="Arial"/>
          <w:color w:val="auto"/>
          <w:sz w:val="22"/>
          <w:szCs w:val="22"/>
          <w:lang w:eastAsia="ar-SA"/>
        </w:rPr>
        <w:t>PZ.294.6410.2026</w:t>
      </w:r>
    </w:p>
    <w:p w14:paraId="0437B27E" w14:textId="2508EBC1" w:rsidR="00FB4B71" w:rsidRPr="007238BF" w:rsidRDefault="00FB4B71" w:rsidP="006C143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10768" w:rsidRPr="00F10768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1010/IMCZ/01290/01237/26/P</w:t>
      </w:r>
    </w:p>
    <w:p w14:paraId="095986BE" w14:textId="6B16FAF6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F10768" w:rsidRPr="00F10768">
        <w:rPr>
          <w:rFonts w:ascii="Arial" w:hAnsi="Arial" w:cs="Arial"/>
          <w:b/>
          <w:bCs/>
          <w:sz w:val="22"/>
          <w:szCs w:val="22"/>
        </w:rPr>
        <w:t>Dostawa gaśnicy śniegowej GS5XZ z wieszakiem, posiadającej deklarację zgodności (badanie UDT)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481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32B6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143B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5FB6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31DC5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0F05"/>
    <w:rsid w:val="00E645CC"/>
    <w:rsid w:val="00E6478D"/>
    <w:rsid w:val="00E64E73"/>
    <w:rsid w:val="00E673CB"/>
    <w:rsid w:val="00E74551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EF77E7"/>
    <w:rsid w:val="00F008A8"/>
    <w:rsid w:val="00F05A3B"/>
    <w:rsid w:val="00F07AEF"/>
    <w:rsid w:val="00F10768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14</cp:revision>
  <cp:lastPrinted>2022-04-20T08:18:00Z</cp:lastPrinted>
  <dcterms:created xsi:type="dcterms:W3CDTF">2024-07-30T07:41:00Z</dcterms:created>
  <dcterms:modified xsi:type="dcterms:W3CDTF">2026-03-19T13:21:00Z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